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1E8C2" w14:textId="6A336BAD" w:rsidR="00540404" w:rsidRDefault="00540404">
      <w:pPr>
        <w:rPr>
          <w:b/>
          <w:bCs/>
        </w:rPr>
      </w:pPr>
      <w:r>
        <w:rPr>
          <w:b/>
          <w:bCs/>
        </w:rPr>
        <w:t>Example of a Physical Oceanography Curriculum</w:t>
      </w:r>
    </w:p>
    <w:p w14:paraId="6B10B2CF" w14:textId="6F09F9D2" w:rsidR="006929DB" w:rsidRPr="006929DB" w:rsidRDefault="006929DB">
      <w:r>
        <w:t xml:space="preserve">This is an example of an actual list of courses taken by recent JPPO Navy Students. None of these courses are specifically required. </w:t>
      </w:r>
      <w:r w:rsidR="002F6397">
        <w:t>Students should develop their Education Plan in consultation with their Education Coordinator and Thesis Advisor</w:t>
      </w:r>
      <w:r w:rsidR="00785F7F">
        <w:t xml:space="preserve">. </w:t>
      </w:r>
    </w:p>
    <w:p w14:paraId="4232BE24" w14:textId="3FDDC4C9" w:rsidR="00540404" w:rsidRDefault="00540404">
      <w:pPr>
        <w:rPr>
          <w:b/>
          <w:bCs/>
        </w:rPr>
      </w:pPr>
      <w:r w:rsidRPr="00540404">
        <w:rPr>
          <w:noProof/>
        </w:rPr>
        <w:drawing>
          <wp:inline distT="0" distB="0" distL="0" distR="0" wp14:anchorId="1238E957" wp14:editId="39EC78A9">
            <wp:extent cx="5419725" cy="3190875"/>
            <wp:effectExtent l="0" t="0" r="9525" b="9525"/>
            <wp:docPr id="1298443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9725" cy="3190875"/>
                    </a:xfrm>
                    <a:prstGeom prst="rect">
                      <a:avLst/>
                    </a:prstGeom>
                    <a:noFill/>
                    <a:ln>
                      <a:noFill/>
                    </a:ln>
                  </pic:spPr>
                </pic:pic>
              </a:graphicData>
            </a:graphic>
          </wp:inline>
        </w:drawing>
      </w:r>
    </w:p>
    <w:p w14:paraId="205A1285" w14:textId="52809C3A" w:rsidR="00855D2A" w:rsidRDefault="00785F7F" w:rsidP="00855D2A">
      <w:r w:rsidRPr="00785F7F">
        <w:t xml:space="preserve">Other common electives </w:t>
      </w:r>
      <w:r w:rsidR="00A64F45" w:rsidRPr="00785F7F">
        <w:t>include but</w:t>
      </w:r>
      <w:r w:rsidRPr="00785F7F">
        <w:t xml:space="preserve"> are not limited to: </w:t>
      </w:r>
      <w:r w:rsidRPr="00785F7F">
        <w:rPr>
          <w:b/>
          <w:bCs/>
        </w:rPr>
        <w:t>12.805</w:t>
      </w:r>
      <w:r w:rsidRPr="00785F7F">
        <w:t xml:space="preserve"> Data Analysis in Physical Oceanography, </w:t>
      </w:r>
      <w:r w:rsidRPr="00785F7F">
        <w:rPr>
          <w:b/>
          <w:bCs/>
        </w:rPr>
        <w:t>12.810</w:t>
      </w:r>
      <w:r w:rsidRPr="00785F7F">
        <w:t xml:space="preserve"> Dynamics of the Atmosphere, and </w:t>
      </w:r>
      <w:r w:rsidRPr="00785F7F">
        <w:rPr>
          <w:b/>
          <w:bCs/>
        </w:rPr>
        <w:t>12.843</w:t>
      </w:r>
      <w:r w:rsidRPr="00785F7F">
        <w:t xml:space="preserve"> Large Scale Atmosphere and Ocean Dynamics</w:t>
      </w:r>
      <w:r>
        <w:t xml:space="preserve">. </w:t>
      </w:r>
      <w:r w:rsidR="00855D2A">
        <w:t xml:space="preserve">Students are encouraged to look at the Physical Oceanography Handbook for a </w:t>
      </w:r>
      <w:r>
        <w:t xml:space="preserve"> more comprehensive </w:t>
      </w:r>
      <w:r w:rsidR="00855D2A">
        <w:t xml:space="preserve">list of typical courses within the discipline: </w:t>
      </w:r>
    </w:p>
    <w:p w14:paraId="3A852E57" w14:textId="77777777" w:rsidR="00855D2A" w:rsidRDefault="00000000" w:rsidP="00855D2A">
      <w:hyperlink r:id="rId7" w:history="1">
        <w:r w:rsidR="00855D2A" w:rsidRPr="009D0249">
          <w:rPr>
            <w:rStyle w:val="Hyperlink"/>
          </w:rPr>
          <w:t>https://mit.whoi.edu/wp-content/uploads/sites/24/2021/01/JCPO-Handbook_Jan2021.pdf</w:t>
        </w:r>
      </w:hyperlink>
    </w:p>
    <w:p w14:paraId="484F2C0F" w14:textId="04B9287F" w:rsidR="00855D2A" w:rsidRPr="006929DB" w:rsidRDefault="00855D2A">
      <w:r>
        <w:t xml:space="preserve">All MIT course descriptions may be found here: </w:t>
      </w:r>
      <w:hyperlink r:id="rId8" w:history="1">
        <w:r w:rsidRPr="009D0249">
          <w:rPr>
            <w:rStyle w:val="Hyperlink"/>
          </w:rPr>
          <w:t>https://catalog.mit.edu/subjects/</w:t>
        </w:r>
      </w:hyperlink>
    </w:p>
    <w:p w14:paraId="00369FC3" w14:textId="2A72228A" w:rsidR="003A1712" w:rsidRPr="00AC154B" w:rsidRDefault="003A1712">
      <w:r>
        <w:rPr>
          <w:b/>
          <w:bCs/>
        </w:rPr>
        <w:t xml:space="preserve">Notes on research credit: </w:t>
      </w:r>
      <w:r w:rsidR="00AC154B">
        <w:t xml:space="preserve">If you are conducting research at MIT, you </w:t>
      </w:r>
      <w:r w:rsidR="00797060">
        <w:t>would register for 12.981 rather than 12.983. If you have questions about this, the WHOI Registrar can provide guidance.</w:t>
      </w:r>
    </w:p>
    <w:p w14:paraId="6B6ABE48" w14:textId="74627530" w:rsidR="00540404" w:rsidRDefault="00540404">
      <w:r>
        <w:rPr>
          <w:b/>
          <w:bCs/>
        </w:rPr>
        <w:t xml:space="preserve">Notes on first summer: </w:t>
      </w:r>
      <w:r>
        <w:t>The summer is a great time to get started on research and to learn more about your home department(s) and the institutions. This is also a good time to build or refresh some foundational skills. Several courses a</w:t>
      </w:r>
      <w:r w:rsidR="00A70146">
        <w:t>nd</w:t>
      </w:r>
      <w:r>
        <w:t xml:space="preserve"> workshops are offered. </w:t>
      </w:r>
    </w:p>
    <w:p w14:paraId="6995F11F" w14:textId="77777777" w:rsidR="00A70146" w:rsidRDefault="00540404">
      <w:r>
        <w:t>Math: (1) The Joint Program students offer a non-credit math refresher course. It typically meets biweekly from mid-July through mid-August. (2) For a more in-depth and structured option, students may consider 18.089</w:t>
      </w:r>
      <w:r w:rsidR="00A70146">
        <w:t>, which meets daily for 5 weeks</w:t>
      </w:r>
      <w:r>
        <w:t>.</w:t>
      </w:r>
      <w:r w:rsidR="00A70146">
        <w:t xml:space="preserve"> </w:t>
      </w:r>
    </w:p>
    <w:p w14:paraId="6C9C61F2" w14:textId="624598DF" w:rsidR="00540404" w:rsidRPr="00540404" w:rsidRDefault="00A70146">
      <w:r>
        <w:t>Computing: (1) WHOI often offers 2-day Software Carpentries workshops in the summer. Recent topics have been R, python and Git. Matlab workshops have been offered in the more distant past and are being considered for the future. (2) For an in-depth introduction to Matlab, students may consider 6.057</w:t>
      </w:r>
      <w:r w:rsidR="00540404">
        <w:t xml:space="preserve">   </w:t>
      </w:r>
    </w:p>
    <w:sectPr w:rsidR="00540404" w:rsidRPr="0054040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BA2F4" w14:textId="77777777" w:rsidR="00683978" w:rsidRDefault="00683978" w:rsidP="00A64F45">
      <w:pPr>
        <w:spacing w:after="0" w:line="240" w:lineRule="auto"/>
      </w:pPr>
      <w:r>
        <w:separator/>
      </w:r>
    </w:p>
  </w:endnote>
  <w:endnote w:type="continuationSeparator" w:id="0">
    <w:p w14:paraId="505393F7" w14:textId="77777777" w:rsidR="00683978" w:rsidRDefault="00683978" w:rsidP="00A6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1E940" w14:textId="77777777" w:rsidR="00683978" w:rsidRDefault="00683978" w:rsidP="00A64F45">
      <w:pPr>
        <w:spacing w:after="0" w:line="240" w:lineRule="auto"/>
      </w:pPr>
      <w:r>
        <w:separator/>
      </w:r>
    </w:p>
  </w:footnote>
  <w:footnote w:type="continuationSeparator" w:id="0">
    <w:p w14:paraId="789D2E6C" w14:textId="77777777" w:rsidR="00683978" w:rsidRDefault="00683978" w:rsidP="00A64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5EC3D" w14:textId="3E00C2F5" w:rsidR="00A64F45" w:rsidRPr="00A64F45" w:rsidRDefault="00A64F45">
    <w:pPr>
      <w:pStyle w:val="Header"/>
      <w:rPr>
        <w:i/>
        <w:iCs/>
      </w:rPr>
    </w:pPr>
    <w:r>
      <w:rPr>
        <w:i/>
        <w:iCs/>
      </w:rPr>
      <w:t>Updated June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04"/>
    <w:rsid w:val="001B78BB"/>
    <w:rsid w:val="002F6397"/>
    <w:rsid w:val="003A1712"/>
    <w:rsid w:val="00481C51"/>
    <w:rsid w:val="004F4AC4"/>
    <w:rsid w:val="00540404"/>
    <w:rsid w:val="005A7DF4"/>
    <w:rsid w:val="00683978"/>
    <w:rsid w:val="006929DB"/>
    <w:rsid w:val="00785F7F"/>
    <w:rsid w:val="00797060"/>
    <w:rsid w:val="00804678"/>
    <w:rsid w:val="00855D2A"/>
    <w:rsid w:val="00920A40"/>
    <w:rsid w:val="00A64F45"/>
    <w:rsid w:val="00A70146"/>
    <w:rsid w:val="00A94AD2"/>
    <w:rsid w:val="00AC154B"/>
    <w:rsid w:val="00B40794"/>
    <w:rsid w:val="00F65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C03B"/>
  <w15:chartTrackingRefBased/>
  <w15:docId w15:val="{13C38ED3-0BE7-46ED-8255-45F69C9B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4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4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4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4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4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4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4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4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4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4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4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4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4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4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4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4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4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404"/>
    <w:rPr>
      <w:rFonts w:eastAsiaTheme="majorEastAsia" w:cstheme="majorBidi"/>
      <w:color w:val="272727" w:themeColor="text1" w:themeTint="D8"/>
    </w:rPr>
  </w:style>
  <w:style w:type="paragraph" w:styleId="Title">
    <w:name w:val="Title"/>
    <w:basedOn w:val="Normal"/>
    <w:next w:val="Normal"/>
    <w:link w:val="TitleChar"/>
    <w:uiPriority w:val="10"/>
    <w:qFormat/>
    <w:rsid w:val="005404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4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4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4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404"/>
    <w:pPr>
      <w:spacing w:before="160"/>
      <w:jc w:val="center"/>
    </w:pPr>
    <w:rPr>
      <w:i/>
      <w:iCs/>
      <w:color w:val="404040" w:themeColor="text1" w:themeTint="BF"/>
    </w:rPr>
  </w:style>
  <w:style w:type="character" w:customStyle="1" w:styleId="QuoteChar">
    <w:name w:val="Quote Char"/>
    <w:basedOn w:val="DefaultParagraphFont"/>
    <w:link w:val="Quote"/>
    <w:uiPriority w:val="29"/>
    <w:rsid w:val="00540404"/>
    <w:rPr>
      <w:i/>
      <w:iCs/>
      <w:color w:val="404040" w:themeColor="text1" w:themeTint="BF"/>
    </w:rPr>
  </w:style>
  <w:style w:type="paragraph" w:styleId="ListParagraph">
    <w:name w:val="List Paragraph"/>
    <w:basedOn w:val="Normal"/>
    <w:uiPriority w:val="34"/>
    <w:qFormat/>
    <w:rsid w:val="00540404"/>
    <w:pPr>
      <w:ind w:left="720"/>
      <w:contextualSpacing/>
    </w:pPr>
  </w:style>
  <w:style w:type="character" w:styleId="IntenseEmphasis">
    <w:name w:val="Intense Emphasis"/>
    <w:basedOn w:val="DefaultParagraphFont"/>
    <w:uiPriority w:val="21"/>
    <w:qFormat/>
    <w:rsid w:val="00540404"/>
    <w:rPr>
      <w:i/>
      <w:iCs/>
      <w:color w:val="0F4761" w:themeColor="accent1" w:themeShade="BF"/>
    </w:rPr>
  </w:style>
  <w:style w:type="paragraph" w:styleId="IntenseQuote">
    <w:name w:val="Intense Quote"/>
    <w:basedOn w:val="Normal"/>
    <w:next w:val="Normal"/>
    <w:link w:val="IntenseQuoteChar"/>
    <w:uiPriority w:val="30"/>
    <w:qFormat/>
    <w:rsid w:val="005404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404"/>
    <w:rPr>
      <w:i/>
      <w:iCs/>
      <w:color w:val="0F4761" w:themeColor="accent1" w:themeShade="BF"/>
    </w:rPr>
  </w:style>
  <w:style w:type="character" w:styleId="IntenseReference">
    <w:name w:val="Intense Reference"/>
    <w:basedOn w:val="DefaultParagraphFont"/>
    <w:uiPriority w:val="32"/>
    <w:qFormat/>
    <w:rsid w:val="00540404"/>
    <w:rPr>
      <w:b/>
      <w:bCs/>
      <w:smallCaps/>
      <w:color w:val="0F4761" w:themeColor="accent1" w:themeShade="BF"/>
      <w:spacing w:val="5"/>
    </w:rPr>
  </w:style>
  <w:style w:type="character" w:styleId="Hyperlink">
    <w:name w:val="Hyperlink"/>
    <w:basedOn w:val="DefaultParagraphFont"/>
    <w:uiPriority w:val="99"/>
    <w:unhideWhenUsed/>
    <w:rsid w:val="00540404"/>
    <w:rPr>
      <w:color w:val="467886" w:themeColor="hyperlink"/>
      <w:u w:val="single"/>
    </w:rPr>
  </w:style>
  <w:style w:type="character" w:styleId="UnresolvedMention">
    <w:name w:val="Unresolved Mention"/>
    <w:basedOn w:val="DefaultParagraphFont"/>
    <w:uiPriority w:val="99"/>
    <w:semiHidden/>
    <w:unhideWhenUsed/>
    <w:rsid w:val="00540404"/>
    <w:rPr>
      <w:color w:val="605E5C"/>
      <w:shd w:val="clear" w:color="auto" w:fill="E1DFDD"/>
    </w:rPr>
  </w:style>
  <w:style w:type="paragraph" w:styleId="Header">
    <w:name w:val="header"/>
    <w:basedOn w:val="Normal"/>
    <w:link w:val="HeaderChar"/>
    <w:uiPriority w:val="99"/>
    <w:unhideWhenUsed/>
    <w:rsid w:val="00A64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F45"/>
  </w:style>
  <w:style w:type="paragraph" w:styleId="Footer">
    <w:name w:val="footer"/>
    <w:basedOn w:val="Normal"/>
    <w:link w:val="FooterChar"/>
    <w:uiPriority w:val="99"/>
    <w:unhideWhenUsed/>
    <w:rsid w:val="00A64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mit.edu/subjects/" TargetMode="External"/><Relationship Id="rId3" Type="http://schemas.openxmlformats.org/officeDocument/2006/relationships/webSettings" Target="webSettings.xml"/><Relationship Id="rId7" Type="http://schemas.openxmlformats.org/officeDocument/2006/relationships/hyperlink" Target="https://mit.whoi.edu/wp-content/uploads/sites/24/2021/01/JCPO-Handbook_Jan202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Tarrant</dc:creator>
  <cp:keywords/>
  <dc:description/>
  <cp:lastModifiedBy>Ann Tarrant</cp:lastModifiedBy>
  <cp:revision>10</cp:revision>
  <cp:lastPrinted>2024-06-27T15:48:00Z</cp:lastPrinted>
  <dcterms:created xsi:type="dcterms:W3CDTF">2024-06-07T15:55:00Z</dcterms:created>
  <dcterms:modified xsi:type="dcterms:W3CDTF">2024-06-27T19:14:00Z</dcterms:modified>
</cp:coreProperties>
</file>