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sz w:val="16"/>
          <w:szCs w:val="16"/>
        </w:rPr>
      </w:pPr>
      <w:r w:rsidDel="00000000" w:rsidR="00000000" w:rsidRPr="00000000">
        <w:rPr>
          <w:i w:val="1"/>
          <w:sz w:val="16"/>
          <w:szCs w:val="16"/>
          <w:rtl w:val="0"/>
        </w:rPr>
        <w:t xml:space="preserve">Unlearning Racism in Geoscience (URGE; </w:t>
      </w:r>
      <w:hyperlink r:id="rId7">
        <w:r w:rsidDel="00000000" w:rsidR="00000000" w:rsidRPr="00000000">
          <w:rPr>
            <w:i w:val="1"/>
            <w:color w:val="1155cc"/>
            <w:sz w:val="16"/>
            <w:szCs w:val="16"/>
            <w:u w:val="single"/>
            <w:rtl w:val="0"/>
          </w:rPr>
          <w:t xml:space="preserve">www.urgeoscience.org</w:t>
        </w:r>
      </w:hyperlink>
      <w:r w:rsidDel="00000000" w:rsidR="00000000" w:rsidRPr="00000000">
        <w:rPr>
          <w:i w:val="1"/>
          <w:sz w:val="16"/>
          <w:szCs w:val="16"/>
          <w:rtl w:val="0"/>
        </w:rPr>
        <w:t xml:space="preserve">) is a community-wide journal-reading and policy-design curriculum to help Geoscientists unlearn racism and improve accessibility, justice, equity, and inclusion (AJEDI) in our discipline. URGE’s primary objectives are to (1) deepen the community’s knowledge of the effects of racism on the participation and retention of black, brown, and indigenous people in Geoscience</w:t>
      </w:r>
      <w:r w:rsidDel="00000000" w:rsidR="00000000" w:rsidRPr="00000000">
        <w:rPr>
          <w:i w:val="1"/>
          <w:sz w:val="16"/>
          <w:szCs w:val="16"/>
          <w:vertAlign w:val="superscript"/>
          <w:rtl w:val="0"/>
        </w:rPr>
        <w:t xml:space="preserve">1</w:t>
      </w:r>
      <w:r w:rsidDel="00000000" w:rsidR="00000000" w:rsidRPr="00000000">
        <w:rPr>
          <w:i w:val="1"/>
          <w:sz w:val="16"/>
          <w:szCs w:val="16"/>
          <w:rtl w:val="0"/>
        </w:rPr>
        <w:t xml:space="preserve">, (2) use the existing literature, expert opinion, and personal experiences to develop anti-racist policies and strategies</w:t>
      </w:r>
      <w:r w:rsidDel="00000000" w:rsidR="00000000" w:rsidRPr="00000000">
        <w:rPr>
          <w:i w:val="1"/>
          <w:sz w:val="16"/>
          <w:szCs w:val="16"/>
          <w:vertAlign w:val="superscript"/>
          <w:rtl w:val="0"/>
        </w:rPr>
        <w:t xml:space="preserve">2,3</w:t>
      </w:r>
      <w:r w:rsidDel="00000000" w:rsidR="00000000" w:rsidRPr="00000000">
        <w:rPr>
          <w:i w:val="1"/>
          <w:sz w:val="16"/>
          <w:szCs w:val="16"/>
          <w:rtl w:val="0"/>
        </w:rPr>
        <w:t xml:space="preserve">, and (3) share, discuss, and modify anti-racist policies and strategies within a dynamic community network and on a national stage. By meeting these objectives, we hope that Geoscience departments and societies will be able to implement a well-researched crowdsourced group of anti-racist policies.</w:t>
      </w:r>
    </w:p>
    <w:p w:rsidR="00000000" w:rsidDel="00000000" w:rsidP="00000000" w:rsidRDefault="00000000" w:rsidRPr="00000000" w14:paraId="00000002">
      <w:pPr>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Deliverable - </w:t>
      </w:r>
      <w:commentRangeStart w:id="0"/>
      <w:r w:rsidDel="00000000" w:rsidR="00000000" w:rsidRPr="00000000">
        <w:rPr>
          <w:b w:val="1"/>
          <w:rtl w:val="0"/>
        </w:rPr>
        <w:t xml:space="preserve">Demographic</w:t>
      </w:r>
      <w:commentRangeEnd w:id="0"/>
      <w:r w:rsidDel="00000000" w:rsidR="00000000" w:rsidRPr="00000000">
        <w:commentReference w:id="0"/>
      </w:r>
      <w:r w:rsidDel="00000000" w:rsidR="00000000" w:rsidRPr="00000000">
        <w:rPr>
          <w:b w:val="1"/>
          <w:rtl w:val="0"/>
        </w:rPr>
        <w:t xml:space="preserve"> Data</w:t>
      </w:r>
    </w:p>
    <w:p w:rsidR="00000000" w:rsidDel="00000000" w:rsidP="00000000" w:rsidRDefault="00000000" w:rsidRPr="00000000" w14:paraId="00000004">
      <w:pPr>
        <w:rPr/>
      </w:pPr>
      <w:r w:rsidDel="00000000" w:rsidR="00000000" w:rsidRPr="00000000">
        <w:rPr>
          <w:rtl w:val="0"/>
        </w:rPr>
        <w:t xml:space="preserve">Education is essential but action is also imperative for achieving the objectives of URGE. Therefore, each URGE topic is paired with deliverables for individual pods to draft and share. </w:t>
      </w:r>
      <w:r w:rsidDel="00000000" w:rsidR="00000000" w:rsidRPr="00000000">
        <w:rPr>
          <w:rtl w:val="0"/>
        </w:rPr>
        <w:t xml:space="preserve">This deliverable is locating, requesting, and/or analyzing </w:t>
      </w:r>
      <w:commentRangeStart w:id="1"/>
      <w:r w:rsidDel="00000000" w:rsidR="00000000" w:rsidRPr="00000000">
        <w:rPr>
          <w:rtl w:val="0"/>
        </w:rPr>
        <w:t xml:space="preserve">demographic</w:t>
      </w:r>
      <w:commentRangeEnd w:id="1"/>
      <w:r w:rsidDel="00000000" w:rsidR="00000000" w:rsidRPr="00000000">
        <w:commentReference w:id="1"/>
      </w:r>
      <w:r w:rsidDel="00000000" w:rsidR="00000000" w:rsidRPr="00000000">
        <w:rPr>
          <w:rtl w:val="0"/>
        </w:rPr>
        <w:t xml:space="preserve"> data (race, ethnicity, gender, etc) </w:t>
      </w:r>
      <w:r w:rsidDel="00000000" w:rsidR="00000000" w:rsidRPr="00000000">
        <w:rPr>
          <w:rtl w:val="0"/>
        </w:rPr>
        <w:t xml:space="preserve">for admissions, hiring, invited speakers, and relevant roles within your </w:t>
      </w:r>
      <w:commentRangeStart w:id="2"/>
      <w:r w:rsidDel="00000000" w:rsidR="00000000" w:rsidRPr="00000000">
        <w:rPr>
          <w:rtl w:val="0"/>
        </w:rPr>
        <w:t xml:space="preserve">organization</w:t>
      </w:r>
      <w:commentRangeEnd w:id="2"/>
      <w:r w:rsidDel="00000000" w:rsidR="00000000" w:rsidRPr="00000000">
        <w:commentReference w:id="2"/>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Demographic data show current representation in an organization (especially important for leadership roles), can determine if an organization is reaching representation goals, and tracked over time to show if actions/changes made are having intended impact and for accountability. There are many opportunities to check on demographics, such as current staff or students, applicant pools and those accepted, leadership boards or committee membership, current and past presidents or department chairs, invited speakers, as well as awardees or recognitions.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Recall that when drafting agreements with leadership, you were advised to seek out this data ahead of time or identify contacts who may have access. Data can be sensitive to collect or distribute and requires ethical policies and consent. There can be </w:t>
      </w:r>
      <w:commentRangeStart w:id="3"/>
      <w:r w:rsidDel="00000000" w:rsidR="00000000" w:rsidRPr="00000000">
        <w:rPr>
          <w:rtl w:val="0"/>
        </w:rPr>
        <w:t xml:space="preserve">statistical and anonymity issues with small numbers</w:t>
      </w:r>
      <w:commentRangeEnd w:id="3"/>
      <w:r w:rsidDel="00000000" w:rsidR="00000000" w:rsidRPr="00000000">
        <w:commentReference w:id="3"/>
      </w:r>
      <w:r w:rsidDel="00000000" w:rsidR="00000000" w:rsidRPr="00000000">
        <w:rPr>
          <w:rtl w:val="0"/>
        </w:rPr>
        <w:t xml:space="preserve">.</w:t>
      </w:r>
      <w:r w:rsidDel="00000000" w:rsidR="00000000" w:rsidRPr="00000000">
        <w:rPr>
          <w:vertAlign w:val="superscript"/>
          <w:rtl w:val="0"/>
        </w:rPr>
        <w:t xml:space="preserve">4</w:t>
      </w:r>
      <w:r w:rsidDel="00000000" w:rsidR="00000000" w:rsidRPr="00000000">
        <w:rPr>
          <w:rtl w:val="0"/>
        </w:rPr>
        <w:t xml:space="preserve"> However, data can also enable accountability and drive change.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Suggested discussion questions:</w:t>
      </w:r>
    </w:p>
    <w:p w:rsidR="00000000" w:rsidDel="00000000" w:rsidP="00000000" w:rsidRDefault="00000000" w:rsidRPr="00000000" w14:paraId="0000000B">
      <w:pPr>
        <w:numPr>
          <w:ilvl w:val="0"/>
          <w:numId w:val="1"/>
        </w:numPr>
        <w:ind w:left="360" w:hanging="360"/>
        <w:rPr>
          <w:u w:val="none"/>
        </w:rPr>
      </w:pPr>
      <w:r w:rsidDel="00000000" w:rsidR="00000000" w:rsidRPr="00000000">
        <w:rPr>
          <w:rtl w:val="0"/>
        </w:rPr>
        <w:t xml:space="preserve">What demographic data are collected at your institution?  What do the numbers </w:t>
      </w:r>
      <w:r w:rsidDel="00000000" w:rsidR="00000000" w:rsidRPr="00000000">
        <w:rPr>
          <w:rtl w:val="0"/>
        </w:rPr>
        <w:t xml:space="preserve">tell</w:t>
      </w:r>
      <w:r w:rsidDel="00000000" w:rsidR="00000000" w:rsidRPr="00000000">
        <w:rPr>
          <w:rtl w:val="0"/>
        </w:rPr>
        <w:t xml:space="preserve"> you?</w:t>
      </w:r>
    </w:p>
    <w:p w:rsidR="00000000" w:rsidDel="00000000" w:rsidP="00000000" w:rsidRDefault="00000000" w:rsidRPr="00000000" w14:paraId="0000000C">
      <w:pPr>
        <w:numPr>
          <w:ilvl w:val="0"/>
          <w:numId w:val="1"/>
        </w:numPr>
        <w:ind w:left="360" w:hanging="360"/>
        <w:rPr>
          <w:u w:val="none"/>
        </w:rPr>
      </w:pPr>
      <w:r w:rsidDel="00000000" w:rsidR="00000000" w:rsidRPr="00000000">
        <w:rPr>
          <w:rtl w:val="0"/>
        </w:rPr>
        <w:t xml:space="preserve">Are data public? If not, who has access? If the data are kept private, what reason is given?</w:t>
      </w:r>
    </w:p>
    <w:p w:rsidR="00000000" w:rsidDel="00000000" w:rsidP="00000000" w:rsidRDefault="00000000" w:rsidRPr="00000000" w14:paraId="0000000D">
      <w:pPr>
        <w:numPr>
          <w:ilvl w:val="0"/>
          <w:numId w:val="1"/>
        </w:numPr>
        <w:ind w:left="360" w:hanging="360"/>
        <w:rPr>
          <w:u w:val="none"/>
        </w:rPr>
      </w:pPr>
      <w:r w:rsidDel="00000000" w:rsidR="00000000" w:rsidRPr="00000000">
        <w:rPr>
          <w:rtl w:val="0"/>
        </w:rPr>
        <w:t xml:space="preserve">Are there stated and measurable goals for representation in your organization?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An example of demographic data: </w:t>
      </w:r>
      <w:hyperlink r:id="rId8">
        <w:r w:rsidDel="00000000" w:rsidR="00000000" w:rsidRPr="00000000">
          <w:rPr>
            <w:color w:val="1155cc"/>
            <w:u w:val="single"/>
            <w:rtl w:val="0"/>
          </w:rPr>
          <w:t xml:space="preserve">https://diversity.ucsd.edu/accountability/#Dashboard</w:t>
        </w:r>
      </w:hyperlink>
      <w:hyperlink r:id="rId9">
        <w:r w:rsidDel="00000000" w:rsidR="00000000" w:rsidRPr="00000000">
          <w:rPr>
            <w:color w:val="1155cc"/>
            <w:u w:val="single"/>
            <w:rtl w:val="0"/>
          </w:rPr>
          <w:t xml:space="preserve">s</w:t>
        </w:r>
      </w:hyperlink>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t xml:space="preserve">An example of measurable goals: </w:t>
      </w:r>
      <w:hyperlink r:id="rId10">
        <w:r w:rsidDel="00000000" w:rsidR="00000000" w:rsidRPr="00000000">
          <w:rPr>
            <w:color w:val="1155cc"/>
            <w:u w:val="single"/>
            <w:rtl w:val="0"/>
          </w:rPr>
          <w:t xml:space="preserve">https://diversity.ldeo.columbia.edu/seminardiversity</w:t>
        </w:r>
      </w:hyperlink>
      <w:r w:rsidDel="00000000" w:rsidR="00000000" w:rsidRPr="00000000">
        <w:rPr>
          <w:rtl w:val="0"/>
        </w:rPr>
        <w:t xml:space="preserv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ind w:left="0" w:firstLine="0"/>
        <w:rPr/>
      </w:pPr>
      <w:r w:rsidDel="00000000" w:rsidR="00000000" w:rsidRPr="00000000">
        <w:rPr>
          <w:rtl w:val="0"/>
        </w:rPr>
        <w:t xml:space="preserve">Think about all the different ways to look at demographics across your organization. If data are not being collected or are not made public, find out why and propose changes going forward. Review data from similar organizations and consider how your organization compares.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Pods should upload links to publicly available demographic data to the URGE website as well as investigations or proposals/plans to collect data. We also encourage pods to post on their organization’s website, and share over social media (#URGEoscience &amp; tag @URGEoscience). Sharing deliverables will propagate ideas, foster discussion, and ensure accountability.</w:t>
      </w:r>
    </w:p>
    <w:sectPr>
      <w:headerReference r:id="rId11" w:type="default"/>
      <w:headerReference r:id="rId12" w:type="first"/>
      <w:footerReference r:id="rId13" w:type="first"/>
      <w:pgSz w:h="15840" w:w="12240" w:orient="portrait"/>
      <w:pgMar w:bottom="1440" w:top="1440" w:left="1440" w:right="1440" w:header="720" w:footer="72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Kasey Aderhold" w:id="3" w:date="2021-02-01T14:45:55Z">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address this well by going qualitative: https://eos.org/opinions/student-led-diversity-audits-a-strategy-for-change</w:t>
      </w:r>
    </w:p>
  </w:comment>
  <w:comment w:author="VANSHAN WRIGHT" w:id="0" w:date="2021-01-11T05:36:14Z">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there research on what the importance of demographics data are in keeping organizations accountable?</w:t>
      </w:r>
    </w:p>
  </w:comment>
  <w:comment w:author="VANSHAN WRIGHT" w:id="2" w:date="2021-01-11T05:35:45Z">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Also, accountability steps policies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example, all speaker series will be 30 % minoritized/has to be the same as the availability pool. Maybe speak about the availability pool as well here.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Hiring steps -- Check to ensure that the pool of selected candidates mirror the availability pool at least. Who does these checks? When do they do it? When do things not go ahead?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Put the admissions and goals on forward facing website! Scripps diversity page is forward facing. Some other schools are, but it's annoying when they use piecharts without numbers. Place goals forward facing. And maybe the website it a later thing. In reality, everyone should make a diversity website with these policies and it should be in the agreement.</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are the longterm goals for the changing the demographic?</w:t>
      </w:r>
    </w:p>
  </w:comment>
  <w:comment w:author="VANSHAN WRIGHT" w:id="1" w:date="2021-01-11T05:28:38Z">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we should give more specific examples of what they should include! Number applied, number accepted, number invite. What's the current make up. How often will you update these? Maybe they can put it in a powerpoint/pdf powerpoint presentation? Maybe we can provide them with this presentation outline with specifics of everythign they need?</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sz w:val="16"/>
        <w:szCs w:val="16"/>
      </w:rPr>
    </w:pPr>
    <w:r w:rsidDel="00000000" w:rsidR="00000000" w:rsidRPr="00000000">
      <w:rPr>
        <w:sz w:val="16"/>
        <w:szCs w:val="16"/>
        <w:vertAlign w:val="superscript"/>
        <w:rtl w:val="0"/>
      </w:rPr>
      <w:t xml:space="preserve">1 </w:t>
    </w:r>
    <w:r w:rsidDel="00000000" w:rsidR="00000000" w:rsidRPr="00000000">
      <w:rPr>
        <w:sz w:val="16"/>
        <w:szCs w:val="16"/>
        <w:rtl w:val="0"/>
      </w:rPr>
      <w:t xml:space="preserve">R. E. Bernard, E. H. G. Cooperdock, No progress on diversity in 40 years. Nature Publishing Group. 11, 1–5 (2018). </w:t>
    </w:r>
  </w:p>
  <w:p w:rsidR="00000000" w:rsidDel="00000000" w:rsidP="00000000" w:rsidRDefault="00000000" w:rsidRPr="00000000" w14:paraId="00000018">
    <w:pPr>
      <w:rPr>
        <w:sz w:val="16"/>
        <w:szCs w:val="16"/>
      </w:rPr>
    </w:pPr>
    <w:r w:rsidDel="00000000" w:rsidR="00000000" w:rsidRPr="00000000">
      <w:rPr>
        <w:sz w:val="16"/>
        <w:szCs w:val="16"/>
        <w:vertAlign w:val="superscript"/>
        <w:rtl w:val="0"/>
      </w:rPr>
      <w:t xml:space="preserve">2 </w:t>
    </w:r>
    <w:r w:rsidDel="00000000" w:rsidR="00000000" w:rsidRPr="00000000">
      <w:rPr>
        <w:sz w:val="16"/>
        <w:szCs w:val="16"/>
        <w:rtl w:val="0"/>
      </w:rPr>
      <w:t xml:space="preserve">https://notimeforsilence.org/ </w:t>
    </w:r>
  </w:p>
  <w:p w:rsidR="00000000" w:rsidDel="00000000" w:rsidP="00000000" w:rsidRDefault="00000000" w:rsidRPr="00000000" w14:paraId="00000019">
    <w:pPr>
      <w:rPr>
        <w:sz w:val="16"/>
        <w:szCs w:val="16"/>
      </w:rPr>
    </w:pPr>
    <w:r w:rsidDel="00000000" w:rsidR="00000000" w:rsidRPr="00000000">
      <w:rPr>
        <w:sz w:val="16"/>
        <w:szCs w:val="16"/>
        <w:vertAlign w:val="superscript"/>
        <w:rtl w:val="0"/>
      </w:rPr>
      <w:t xml:space="preserve">3 </w:t>
    </w:r>
    <w:hyperlink r:id="rId1">
      <w:r w:rsidDel="00000000" w:rsidR="00000000" w:rsidRPr="00000000">
        <w:rPr>
          <w:color w:val="1155cc"/>
          <w:sz w:val="16"/>
          <w:szCs w:val="16"/>
          <w:u w:val="single"/>
          <w:rtl w:val="0"/>
        </w:rPr>
        <w:t xml:space="preserve">https://www.change.org/p/geoscientists-call-for-a-robust-anti-racisim-plan-for-the-geosciences</w:t>
      </w:r>
    </w:hyperlink>
    <w:r w:rsidDel="00000000" w:rsidR="00000000" w:rsidRPr="00000000">
      <w:rPr>
        <w:rtl w:val="0"/>
      </w:rPr>
    </w:r>
  </w:p>
  <w:p w:rsidR="00000000" w:rsidDel="00000000" w:rsidP="00000000" w:rsidRDefault="00000000" w:rsidRPr="00000000" w14:paraId="0000001A">
    <w:pPr>
      <w:rPr>
        <w:sz w:val="16"/>
        <w:szCs w:val="16"/>
      </w:rPr>
    </w:pPr>
    <w:r w:rsidDel="00000000" w:rsidR="00000000" w:rsidRPr="00000000">
      <w:rPr>
        <w:sz w:val="16"/>
        <w:szCs w:val="16"/>
        <w:vertAlign w:val="superscript"/>
        <w:rtl w:val="0"/>
      </w:rPr>
      <w:t xml:space="preserve">4</w:t>
    </w:r>
    <w:r w:rsidDel="00000000" w:rsidR="00000000" w:rsidRPr="00000000">
      <w:rPr>
        <w:sz w:val="16"/>
        <w:szCs w:val="16"/>
        <w:rtl w:val="0"/>
      </w:rPr>
      <w:t xml:space="preserve"> B. </w:t>
    </w:r>
    <w:r w:rsidDel="00000000" w:rsidR="00000000" w:rsidRPr="00000000">
      <w:rPr>
        <w:sz w:val="16"/>
        <w:szCs w:val="16"/>
        <w:rtl w:val="0"/>
      </w:rPr>
      <w:t xml:space="preserve">Fernando, Student-led diversity audits: A strategy for change, Eos, 102, </w:t>
    </w:r>
    <w:hyperlink r:id="rId2">
      <w:r w:rsidDel="00000000" w:rsidR="00000000" w:rsidRPr="00000000">
        <w:rPr>
          <w:color w:val="1155cc"/>
          <w:sz w:val="16"/>
          <w:szCs w:val="16"/>
          <w:u w:val="single"/>
          <w:rtl w:val="0"/>
        </w:rPr>
        <w:t xml:space="preserve">https://doi.org/10.1029/2021EO154085</w:t>
      </w:r>
    </w:hyperlink>
    <w:r w:rsidDel="00000000" w:rsidR="00000000" w:rsidRPr="00000000">
      <w:rPr>
        <w:sz w:val="16"/>
        <w:szCs w:val="16"/>
        <w:rtl w:val="0"/>
      </w:rPr>
      <w:t xml:space="preserve"> (</w:t>
    </w:r>
    <w:r w:rsidDel="00000000" w:rsidR="00000000" w:rsidRPr="00000000">
      <w:rPr>
        <w:sz w:val="16"/>
        <w:szCs w:val="16"/>
        <w:rtl w:val="0"/>
      </w:rPr>
      <w:t xml:space="preserve">2021).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drawing>
        <wp:inline distB="114300" distT="114300" distL="114300" distR="114300">
          <wp:extent cx="5943600" cy="1533525"/>
          <wp:effectExtent b="0" l="0" r="0" t="0"/>
          <wp:docPr id="1" name="image1.png"/>
          <a:graphic>
            <a:graphicData uri="http://schemas.openxmlformats.org/drawingml/2006/picture">
              <pic:pic>
                <pic:nvPicPr>
                  <pic:cNvPr id="0" name="image1.png"/>
                  <pic:cNvPicPr preferRelativeResize="0"/>
                </pic:nvPicPr>
                <pic:blipFill>
                  <a:blip r:embed="rId1"/>
                  <a:srcRect b="27927" l="0" r="0" t="35810"/>
                  <a:stretch>
                    <a:fillRect/>
                  </a:stretch>
                </pic:blipFill>
                <pic:spPr>
                  <a:xfrm>
                    <a:off x="0" y="0"/>
                    <a:ext cx="5943600" cy="153352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jc w:val="center"/>
      <w:rPr/>
    </w:pPr>
    <w:r w:rsidDel="00000000" w:rsidR="00000000" w:rsidRPr="00000000">
      <w:rPr/>
      <w:drawing>
        <wp:inline distB="114300" distT="114300" distL="114300" distR="114300">
          <wp:extent cx="3957638" cy="1021121"/>
          <wp:effectExtent b="0" l="0" r="0" t="0"/>
          <wp:docPr id="2" name="image2.png"/>
          <a:graphic>
            <a:graphicData uri="http://schemas.openxmlformats.org/drawingml/2006/picture">
              <pic:pic>
                <pic:nvPicPr>
                  <pic:cNvPr id="0" name="image2.png"/>
                  <pic:cNvPicPr preferRelativeResize="0"/>
                </pic:nvPicPr>
                <pic:blipFill>
                  <a:blip r:embed="rId1"/>
                  <a:srcRect b="27927" l="0" r="0" t="35810"/>
                  <a:stretch>
                    <a:fillRect/>
                  </a:stretch>
                </pic:blipFill>
                <pic:spPr>
                  <a:xfrm>
                    <a:off x="0" y="0"/>
                    <a:ext cx="3957638" cy="102112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diversity.ldeo.columbia.edu/seminardiversity"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diversity.ucsd.edu/accountability/#Dashboards"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urgeoscience.org" TargetMode="External"/><Relationship Id="rId8" Type="http://schemas.openxmlformats.org/officeDocument/2006/relationships/hyperlink" Target="https://diversity.ucsd.edu/accountability/#Dashboard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hange.org/p/geoscientists-call-for-a-robust-anti-racisim-plan-for-the-geosciences" TargetMode="External"/><Relationship Id="rId2" Type="http://schemas.openxmlformats.org/officeDocument/2006/relationships/hyperlink" Target="https://doi.org/10.1029/2021EO15408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